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CB" w:rsidRPr="007A11CB" w:rsidRDefault="007A11CB" w:rsidP="007A11CB">
      <w:pPr>
        <w:rPr>
          <w:rFonts w:ascii="Arial" w:eastAsia="ヒラギノ角ゴ Pro W3" w:hAnsi="Arial" w:cs="Arial"/>
          <w:b/>
          <w:szCs w:val="20"/>
        </w:rPr>
      </w:pPr>
      <w:r w:rsidRPr="007A11CB">
        <w:rPr>
          <w:rFonts w:ascii="Arial" w:eastAsia="ヒラギノ角ゴ Pro W3" w:hAnsi="Arial" w:cs="Arial"/>
          <w:b/>
          <w:szCs w:val="20"/>
        </w:rPr>
        <w:t xml:space="preserve">Name of Action Plan Program/Policy: </w:t>
      </w:r>
      <w:bookmarkStart w:id="0" w:name="_GoBack"/>
      <w:bookmarkEnd w:id="0"/>
      <w:r w:rsidRPr="007A11CB">
        <w:rPr>
          <w:rFonts w:ascii="Arial" w:eastAsia="ヒラギノ角ゴ Pro W3" w:hAnsi="Arial" w:cs="Arial"/>
          <w:b/>
          <w:szCs w:val="20"/>
        </w:rPr>
        <w:t>_____________________________________</w:t>
      </w:r>
    </w:p>
    <w:p w:rsidR="007A11CB" w:rsidRPr="007A11CB" w:rsidRDefault="007A11CB" w:rsidP="007A11CB">
      <w:pPr>
        <w:rPr>
          <w:rFonts w:ascii="Arial" w:eastAsia="ヒラギノ角ゴ Pro W3" w:hAnsi="Arial" w:cs="Arial"/>
          <w:b/>
          <w:szCs w:val="20"/>
        </w:rPr>
      </w:pPr>
    </w:p>
    <w:p w:rsidR="007A11CB" w:rsidRPr="007A11CB" w:rsidRDefault="007A11CB" w:rsidP="007A11CB">
      <w:pPr>
        <w:rPr>
          <w:rFonts w:ascii="Arial" w:eastAsia="ヒラギノ角ゴ Pro W3" w:hAnsi="Arial" w:cs="Arial"/>
          <w:color w:val="000000"/>
          <w:sz w:val="22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448"/>
        <w:gridCol w:w="6912"/>
      </w:tblGrid>
      <w:tr w:rsidR="007A11CB" w:rsidRPr="007A11CB" w:rsidTr="00D258F6">
        <w:trPr>
          <w:trHeight w:val="576"/>
          <w:tblHeader/>
        </w:trPr>
        <w:tc>
          <w:tcPr>
            <w:tcW w:w="2448" w:type="dxa"/>
            <w:tcBorders>
              <w:right w:val="single" w:sz="4" w:space="0" w:color="F2F2F2"/>
            </w:tcBorders>
            <w:shd w:val="clear" w:color="auto" w:fill="21586C"/>
            <w:vAlign w:val="center"/>
          </w:tcPr>
          <w:p w:rsidR="007A11CB" w:rsidRPr="007A11CB" w:rsidRDefault="007A11CB" w:rsidP="007A11CB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7A11CB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Fidelity Factor</w:t>
            </w:r>
          </w:p>
        </w:tc>
        <w:tc>
          <w:tcPr>
            <w:tcW w:w="6912" w:type="dxa"/>
            <w:tcBorders>
              <w:left w:val="single" w:sz="4" w:space="0" w:color="F2F2F2"/>
            </w:tcBorders>
            <w:shd w:val="clear" w:color="auto" w:fill="21586C"/>
            <w:vAlign w:val="center"/>
          </w:tcPr>
          <w:p w:rsidR="007A11CB" w:rsidRPr="007A11CB" w:rsidRDefault="007A11CB" w:rsidP="007A11CB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7A11CB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How will we achieve it?</w:t>
            </w:r>
          </w:p>
        </w:tc>
      </w:tr>
      <w:tr w:rsidR="007A11CB" w:rsidRPr="007A11CB" w:rsidTr="00D258F6">
        <w:trPr>
          <w:trHeight w:val="1682"/>
        </w:trPr>
        <w:tc>
          <w:tcPr>
            <w:tcW w:w="2448" w:type="dxa"/>
            <w:shd w:val="clear" w:color="auto" w:fill="F2F2F2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  <w:r w:rsidRPr="007A11CB">
              <w:rPr>
                <w:rFonts w:ascii="Arial" w:eastAsia="ヒラギノ角ゴ Pro W3" w:hAnsi="Arial" w:cs="Arial"/>
                <w:b/>
                <w:color w:val="000000"/>
                <w:szCs w:val="22"/>
              </w:rPr>
              <w:t xml:space="preserve">Adherence </w:t>
            </w:r>
          </w:p>
        </w:tc>
        <w:tc>
          <w:tcPr>
            <w:tcW w:w="6912" w:type="dxa"/>
            <w:shd w:val="clear" w:color="auto" w:fill="auto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007A11CB"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  <w:t>Extent to which full content is delivered</w:t>
            </w: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7A11CB" w:rsidRPr="007A11CB" w:rsidTr="00D258F6">
        <w:trPr>
          <w:trHeight w:val="864"/>
        </w:trPr>
        <w:tc>
          <w:tcPr>
            <w:tcW w:w="2448" w:type="dxa"/>
            <w:shd w:val="clear" w:color="auto" w:fill="F2F2F2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  <w:r w:rsidRPr="007A11CB">
              <w:rPr>
                <w:rFonts w:ascii="Arial" w:eastAsia="ヒラギノ角ゴ Pro W3" w:hAnsi="Arial" w:cs="Arial"/>
                <w:b/>
                <w:color w:val="000000"/>
                <w:szCs w:val="22"/>
              </w:rPr>
              <w:t>Dosage</w:t>
            </w:r>
          </w:p>
        </w:tc>
        <w:tc>
          <w:tcPr>
            <w:tcW w:w="6912" w:type="dxa"/>
            <w:shd w:val="clear" w:color="auto" w:fill="auto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007A11CB"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  <w:t>Delivering the required number of sessions, in the length and frequency that proved effective</w:t>
            </w: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  <w:p w:rsidR="007A11CB" w:rsidRPr="007A11CB" w:rsidRDefault="007A11CB" w:rsidP="007A11CB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7A11CB" w:rsidRPr="007A11CB" w:rsidTr="00D258F6">
        <w:trPr>
          <w:trHeight w:val="2267"/>
        </w:trPr>
        <w:tc>
          <w:tcPr>
            <w:tcW w:w="2448" w:type="dxa"/>
            <w:shd w:val="clear" w:color="auto" w:fill="F2F2F2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  <w:r w:rsidRPr="007A11CB">
              <w:rPr>
                <w:rFonts w:ascii="Arial" w:eastAsia="ヒラギノ角ゴ Pro W3" w:hAnsi="Arial" w:cs="Arial"/>
                <w:b/>
                <w:color w:val="000000"/>
                <w:szCs w:val="22"/>
              </w:rPr>
              <w:t xml:space="preserve">High quality delivery </w:t>
            </w:r>
          </w:p>
        </w:tc>
        <w:tc>
          <w:tcPr>
            <w:tcW w:w="6912" w:type="dxa"/>
            <w:shd w:val="clear" w:color="auto" w:fill="auto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007A11CB"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  <w:t>Trained presenter’s expertise and enthusiasm in conveying the material and connecting with participants</w:t>
            </w:r>
          </w:p>
          <w:p w:rsidR="007A11CB" w:rsidRPr="007A11CB" w:rsidRDefault="007A11CB" w:rsidP="007A11CB">
            <w:pPr>
              <w:ind w:left="414" w:hanging="36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  <w:p w:rsidR="007A11CB" w:rsidRPr="007A11CB" w:rsidRDefault="007A11CB" w:rsidP="007A11CB">
            <w:pPr>
              <w:ind w:left="414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7A11CB" w:rsidRPr="007A11CB" w:rsidTr="00D258F6">
        <w:trPr>
          <w:trHeight w:val="2168"/>
        </w:trPr>
        <w:tc>
          <w:tcPr>
            <w:tcW w:w="2448" w:type="dxa"/>
            <w:shd w:val="clear" w:color="auto" w:fill="F2F2F2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  <w:r w:rsidRPr="007A11CB">
              <w:rPr>
                <w:rFonts w:ascii="Arial" w:eastAsia="ヒラギノ角ゴ Pro W3" w:hAnsi="Arial" w:cs="Arial"/>
                <w:b/>
                <w:color w:val="000000"/>
                <w:szCs w:val="22"/>
              </w:rPr>
              <w:t xml:space="preserve">Strong participant involvement </w:t>
            </w:r>
          </w:p>
        </w:tc>
        <w:tc>
          <w:tcPr>
            <w:tcW w:w="6912" w:type="dxa"/>
            <w:shd w:val="clear" w:color="auto" w:fill="auto"/>
          </w:tcPr>
          <w:p w:rsidR="007A11CB" w:rsidRPr="007A11CB" w:rsidRDefault="007A11CB" w:rsidP="007A11CB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7A11CB">
              <w:rPr>
                <w:rFonts w:ascii="Arial" w:eastAsia="Calibri" w:hAnsi="Arial" w:cs="Arial"/>
                <w:sz w:val="22"/>
                <w:szCs w:val="22"/>
              </w:rPr>
              <w:t>Participants attend and are actively engaged</w:t>
            </w:r>
          </w:p>
          <w:p w:rsidR="007A11CB" w:rsidRPr="007A11CB" w:rsidRDefault="007A11CB" w:rsidP="007A11CB">
            <w:pPr>
              <w:ind w:left="414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A11CB" w:rsidRPr="007A11CB" w:rsidTr="00D258F6">
        <w:trPr>
          <w:trHeight w:val="864"/>
        </w:trPr>
        <w:tc>
          <w:tcPr>
            <w:tcW w:w="2448" w:type="dxa"/>
            <w:shd w:val="clear" w:color="auto" w:fill="F2F2F2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  <w:r w:rsidRPr="007A11CB">
              <w:rPr>
                <w:rFonts w:ascii="Arial" w:eastAsia="ヒラギノ角ゴ Pro W3" w:hAnsi="Arial" w:cs="Arial"/>
                <w:b/>
                <w:color w:val="000000"/>
                <w:szCs w:val="22"/>
              </w:rPr>
              <w:t>Saturation (or ‘reach’)</w:t>
            </w:r>
          </w:p>
        </w:tc>
        <w:tc>
          <w:tcPr>
            <w:tcW w:w="6912" w:type="dxa"/>
            <w:shd w:val="clear" w:color="auto" w:fill="auto"/>
          </w:tcPr>
          <w:p w:rsidR="007A11CB" w:rsidRPr="007A11CB" w:rsidRDefault="007A11CB" w:rsidP="007A11CB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007A11CB"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  <w:t xml:space="preserve">Reaching enough of the right people with those policies or programs to make a difference community-wide </w:t>
            </w: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  <w:p w:rsidR="007A11CB" w:rsidRPr="007A11CB" w:rsidRDefault="007A11CB" w:rsidP="007A11CB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</w:tbl>
    <w:p w:rsidR="001D6F53" w:rsidRPr="00A166FC" w:rsidRDefault="001D6F53">
      <w:pPr>
        <w:rPr>
          <w:rFonts w:ascii="Arial" w:hAnsi="Arial" w:cs="Arial"/>
        </w:rPr>
      </w:pPr>
    </w:p>
    <w:sectPr w:rsidR="001D6F53" w:rsidRPr="00A166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CB" w:rsidRDefault="007A11CB" w:rsidP="007A11CB">
      <w:r>
        <w:separator/>
      </w:r>
    </w:p>
  </w:endnote>
  <w:endnote w:type="continuationSeparator" w:id="0">
    <w:p w:rsidR="007A11CB" w:rsidRDefault="007A11CB" w:rsidP="007A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1CB" w:rsidRPr="007A11CB" w:rsidRDefault="007A11CB" w:rsidP="007A11CB">
    <w:pPr>
      <w:tabs>
        <w:tab w:val="left" w:pos="0"/>
      </w:tabs>
      <w:rPr>
        <w:rFonts w:ascii="Arial" w:eastAsia="MS Mincho" w:hAnsi="Arial" w:cs="Arial"/>
        <w:sz w:val="20"/>
        <w:szCs w:val="20"/>
      </w:rPr>
    </w:pPr>
    <w:r w:rsidRPr="007A11CB">
      <w:rPr>
        <w:rFonts w:ascii="Arial" w:eastAsia="MS Mincho" w:hAnsi="Arial" w:cs="Arial"/>
        <w:sz w:val="20"/>
        <w:szCs w:val="20"/>
      </w:rPr>
      <w:t>Implementation Planning Workshop</w:t>
    </w:r>
  </w:p>
  <w:p w:rsidR="007A11CB" w:rsidRPr="00A166FC" w:rsidRDefault="007A11CB" w:rsidP="007A11CB">
    <w:pPr>
      <w:pStyle w:val="Footer"/>
      <w:rPr>
        <w:rFonts w:ascii="Arial" w:hAnsi="Arial" w:cs="Arial"/>
        <w:sz w:val="20"/>
        <w:szCs w:val="20"/>
      </w:rPr>
    </w:pPr>
    <w:r w:rsidRPr="00A166FC">
      <w:rPr>
        <w:rFonts w:ascii="Arial" w:eastAsia="Calibri" w:hAnsi="Arial" w:cs="Arial"/>
        <w:sz w:val="20"/>
        <w:szCs w:val="20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CB" w:rsidRDefault="007A11CB" w:rsidP="007A11CB">
      <w:r>
        <w:separator/>
      </w:r>
    </w:p>
  </w:footnote>
  <w:footnote w:type="continuationSeparator" w:id="0">
    <w:p w:rsidR="007A11CB" w:rsidRDefault="007A11CB" w:rsidP="007A1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1CB" w:rsidRPr="00A166FC" w:rsidRDefault="007A11CB" w:rsidP="007A11CB">
    <w:pPr>
      <w:pStyle w:val="CTC-HeaderFooterText"/>
      <w:rPr>
        <w:rFonts w:ascii="Arial" w:hAnsi="Arial" w:cs="Arial"/>
        <w:szCs w:val="40"/>
      </w:rPr>
    </w:pPr>
    <w:r w:rsidRPr="00A166FC">
      <w:rPr>
        <w:rFonts w:ascii="Arial" w:hAnsi="Arial" w:cs="Arial"/>
        <w:noProof/>
        <w:szCs w:val="40"/>
      </w:rPr>
      <w:drawing>
        <wp:anchor distT="0" distB="274320" distL="114300" distR="114300" simplePos="0" relativeHeight="251659264" behindDoc="0" locked="0" layoutInCell="1" allowOverlap="1" wp14:anchorId="3F03D817" wp14:editId="1185CBFD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6FC">
      <w:rPr>
        <w:rFonts w:ascii="Arial" w:hAnsi="Arial" w:cs="Arial"/>
        <w:szCs w:val="40"/>
      </w:rPr>
      <w:t>Achieving Fidelity</w:t>
    </w:r>
  </w:p>
  <w:p w:rsidR="007A11CB" w:rsidRPr="00A166FC" w:rsidRDefault="007A11CB" w:rsidP="007A11CB">
    <w:pPr>
      <w:pStyle w:val="CTC-HeaderFooterText"/>
      <w:rPr>
        <w:rFonts w:ascii="Arial" w:hAnsi="Arial" w:cs="Arial"/>
        <w:szCs w:val="40"/>
      </w:rPr>
    </w:pPr>
    <w:r w:rsidRPr="00A166FC">
      <w:rPr>
        <w:rFonts w:ascii="Arial" w:hAnsi="Arial" w:cs="Arial"/>
        <w:szCs w:val="40"/>
      </w:rPr>
      <w:t>Worksheet</w:t>
    </w:r>
  </w:p>
  <w:p w:rsidR="007A11CB" w:rsidRDefault="007A11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CB"/>
    <w:rsid w:val="001D6F53"/>
    <w:rsid w:val="00625C12"/>
    <w:rsid w:val="007A11CB"/>
    <w:rsid w:val="008E4823"/>
    <w:rsid w:val="00A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A1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CB"/>
  </w:style>
  <w:style w:type="paragraph" w:styleId="Footer">
    <w:name w:val="footer"/>
    <w:basedOn w:val="Normal"/>
    <w:link w:val="FooterChar"/>
    <w:uiPriority w:val="99"/>
    <w:unhideWhenUsed/>
    <w:rsid w:val="007A1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CB"/>
  </w:style>
  <w:style w:type="paragraph" w:customStyle="1" w:styleId="CTC-HeaderFooterText">
    <w:name w:val="CTC - Header/Footer Text"/>
    <w:next w:val="CTC-FooterHeaderText"/>
    <w:autoRedefine/>
    <w:qFormat/>
    <w:rsid w:val="007A11CB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A1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CB"/>
  </w:style>
  <w:style w:type="paragraph" w:styleId="Footer">
    <w:name w:val="footer"/>
    <w:basedOn w:val="Normal"/>
    <w:link w:val="FooterChar"/>
    <w:uiPriority w:val="99"/>
    <w:unhideWhenUsed/>
    <w:rsid w:val="007A1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CB"/>
  </w:style>
  <w:style w:type="paragraph" w:customStyle="1" w:styleId="CTC-HeaderFooterText">
    <w:name w:val="CTC - Header/Footer Text"/>
    <w:next w:val="CTC-FooterHeaderText"/>
    <w:autoRedefine/>
    <w:qFormat/>
    <w:rsid w:val="007A11CB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2014-07-29T21:21:00Z</dcterms:created>
  <dcterms:modified xsi:type="dcterms:W3CDTF">2014-07-29T21:22:00Z</dcterms:modified>
</cp:coreProperties>
</file>